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60F6" w14:textId="77777777" w:rsidR="00BC16D2" w:rsidRPr="00FA5605" w:rsidRDefault="00BC16D2" w:rsidP="00BC16D2">
      <w:pPr>
        <w:pageBreakBefore/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«</w:t>
      </w:r>
      <w:proofErr w:type="spellStart"/>
      <w:r>
        <w:rPr>
          <w:rFonts w:ascii="Tahoma" w:hAnsi="Tahoma"/>
          <w:sz w:val="16"/>
          <w:szCs w:val="16"/>
        </w:rPr>
        <w:t>Fixed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Income</w:t>
      </w:r>
      <w:proofErr w:type="spellEnd"/>
      <w:r>
        <w:rPr>
          <w:rFonts w:ascii="Tahoma" w:hAnsi="Tahoma"/>
          <w:sz w:val="16"/>
          <w:szCs w:val="16"/>
        </w:rPr>
        <w:t xml:space="preserve"> USD» Аралық Инвестициялық Пай Қорының Қағидаларына </w:t>
      </w:r>
      <w:r>
        <w:rPr>
          <w:rFonts w:ascii="Tahoma" w:hAnsi="Tahoma"/>
          <w:sz w:val="16"/>
          <w:szCs w:val="16"/>
        </w:rPr>
        <w:br/>
      </w:r>
      <w:r>
        <w:rPr>
          <w:rFonts w:ascii="Tahoma" w:hAnsi="Tahoma"/>
          <w:b/>
          <w:bCs/>
          <w:sz w:val="16"/>
          <w:szCs w:val="16"/>
        </w:rPr>
        <w:t>7-қосымша</w:t>
      </w:r>
    </w:p>
    <w:p w14:paraId="7D7AACB5" w14:textId="77777777" w:rsidR="00BC16D2" w:rsidRPr="00FA5605" w:rsidRDefault="00BC16D2" w:rsidP="00BC16D2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жеке тұлғалар үшін</w:t>
      </w:r>
    </w:p>
    <w:p w14:paraId="664098CF" w14:textId="77777777" w:rsidR="00BC16D2" w:rsidRPr="00505F2D" w:rsidRDefault="00BC16D2" w:rsidP="00BC16D2">
      <w:pPr>
        <w:spacing w:line="276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</w:pPr>
      <w:bookmarkStart w:id="0" w:name="_Hlk196173600"/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«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Фридом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 Финанс» АҚ-тың басқаруындағы</w:t>
      </w:r>
    </w:p>
    <w:p w14:paraId="57331D2E" w14:textId="77777777" w:rsidR="00BC16D2" w:rsidRDefault="00BC16D2" w:rsidP="00BC16D2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«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Fixed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Income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 USD</w:t>
      </w: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» Аралық Инвестициялық Пай Қорының пайларын сатып алуға </w:t>
      </w:r>
    </w:p>
    <w:p w14:paraId="5EF361B3" w14:textId="77777777" w:rsidR="00BC16D2" w:rsidRPr="00505F2D" w:rsidRDefault="00BC16D2" w:rsidP="00BC16D2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Cs w:val="20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 xml:space="preserve">№ </w:t>
      </w:r>
      <w:r w:rsidRPr="00956111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___ </w:t>
      </w: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eastAsia="en-US"/>
        </w:rPr>
        <w:t>ӨТІНІМ</w:t>
      </w:r>
    </w:p>
    <w:bookmarkEnd w:id="0"/>
    <w:p w14:paraId="39F7F0C3" w14:textId="77777777" w:rsidR="00BC16D2" w:rsidRPr="002D245C" w:rsidRDefault="00BC16D2" w:rsidP="00BC16D2">
      <w:pPr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        </w:t>
      </w: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жылғы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«___» __________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54"/>
        <w:gridCol w:w="2248"/>
        <w:gridCol w:w="2045"/>
        <w:gridCol w:w="2351"/>
      </w:tblGrid>
      <w:tr w:rsidR="00BC16D2" w:rsidRPr="00AB3D23" w14:paraId="0F62D4C3" w14:textId="77777777" w:rsidTr="0041598A">
        <w:trPr>
          <w:cantSplit/>
          <w:trHeight w:val="14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C2F6B" w14:textId="77777777" w:rsidR="00BC16D2" w:rsidRPr="00B4668B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Өтініш беруші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01E" w14:textId="77777777" w:rsidR="00BC16D2" w:rsidRPr="00B4668B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4668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 ұстаушылар тізіліміндегі дербес шот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FAB" w14:textId="77777777" w:rsidR="00BC16D2" w:rsidRPr="00B4668B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637D89D9" w14:textId="77777777" w:rsidTr="0041598A">
        <w:trPr>
          <w:cantSplit/>
          <w:trHeight w:val="142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F4D0" w14:textId="77777777" w:rsidR="00BC16D2" w:rsidRPr="00B4668B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BB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A2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0465E8C9" w14:textId="77777777" w:rsidTr="0041598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3F5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F6F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C9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47036F24" w14:textId="77777777" w:rsidTr="0041598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114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BB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 аты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D0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39377548" w14:textId="77777777" w:rsidTr="0041598A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8EFE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99B16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Мекенжайы, телефоны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F7BA6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02C752B0" w14:textId="77777777" w:rsidTr="0041598A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2D2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6E3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0F22C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21B4003E" w14:textId="77777777" w:rsidTr="0041598A">
        <w:trPr>
          <w:cantSplit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CF1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 басын куәландыратын құжат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5E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CFD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29D4512" w14:textId="77777777" w:rsidTr="0041598A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053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B4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06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434DC1A" w14:textId="77777777" w:rsidTr="0041598A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01F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3205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Кім, қашан берді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51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69CDDF53" w14:textId="77777777" w:rsidTr="0041598A">
        <w:trPr>
          <w:cantSplit/>
          <w:trHeight w:val="66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8EE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 ұстаушыға (өтініш берушіге) тиесілі ақша сомаларын аудару үшін банктік деректемелер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2723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9A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4AC26E47" w14:textId="77777777" w:rsidTr="0041598A">
        <w:trPr>
          <w:cantSplit/>
          <w:trHeight w:val="66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6B3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E9D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 банкі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383E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7D271840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65C6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6177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Клиенттің IBAN (ЖСК)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B4C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02F284B5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A40B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0A07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 транзиттік шотының 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63B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D35B4E2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BD3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C57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 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2D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553672D3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F3DB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369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E9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75EC7550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FFF0B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7FC2C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 ЖСН/БСН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026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A86FF72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712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ABF0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БеК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165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77244DF0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86B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ED3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Төлем мақсаты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**: </w:t>
            </w:r>
          </w:p>
          <w:p w14:paraId="52F6ABBF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C279FA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3E885547" w14:textId="77777777" w:rsidTr="0041598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79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88D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Ескертпе</w:t>
            </w:r>
          </w:p>
          <w:p w14:paraId="6F5A359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Егер ақша банктің транзиттік шоты арқылы пайшының шотына (IBAN) аударылса, онда «Бенефициар» өрісінде транзиттік шот тиесілі Банктің атауын көрсету, сондай-ақ «Банктің транзиттік шотының №» және «Банктің БСН» өрістерін толтыру қажет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14:paraId="72C65A6F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Егер ақша карточкалық шотқа аударылса, онда картаның нөмірін, карта ұстаушының аты-жөнін және ЖСН-ін көрсету қажет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BC16D2" w14:paraId="49985BCE" w14:textId="77777777" w:rsidTr="0041598A">
        <w:trPr>
          <w:cantSplit/>
          <w:trHeight w:val="428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4F8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Хабарламаларды (хабарларды) алу тәсілі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298A6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62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43B97C3A" w14:textId="77777777" w:rsidTr="0041598A">
        <w:trPr>
          <w:cantSplit/>
          <w:trHeight w:val="35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CE6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9BDE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электрондық поштаның мекенжайы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46DD" w14:textId="77777777" w:rsidR="00BC16D2" w:rsidRPr="002D245C" w:rsidRDefault="00BC16D2" w:rsidP="0041598A">
            <w:pP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7A1FBCAC" w14:textId="77777777" w:rsidTr="0041598A">
        <w:trPr>
          <w:cantSplit/>
          <w:trHeight w:val="35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FA525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Уәкілетті өкіл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 тұлға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61BF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60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5CDAD734" w14:textId="77777777" w:rsidTr="0041598A">
        <w:trPr>
          <w:cantSplit/>
          <w:trHeight w:val="34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1A2E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2EC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60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5138524F" w14:textId="77777777" w:rsidTr="0041598A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D17D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BF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 аты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DC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0CD003BA" w14:textId="77777777" w:rsidTr="0041598A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5E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9D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Мекенжайы, телефоны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00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4C449625" w14:textId="77777777" w:rsidTr="0041598A">
        <w:trPr>
          <w:trHeight w:val="7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67C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Орналасқан жері, мекенжай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A9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4CF3DCED" w14:textId="77777777" w:rsidTr="0041598A">
        <w:trPr>
          <w:trHeight w:val="192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0EF7E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Мемлекеттік (қайта) тіркеу туралы куәлік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DC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4A9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7AC767AE" w14:textId="77777777" w:rsidTr="0041598A">
        <w:trPr>
          <w:trHeight w:val="378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F8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289D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Кім, қашан берді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AD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6CCB41D6" w14:textId="77777777" w:rsidTr="0041598A">
        <w:trPr>
          <w:cantSplit/>
          <w:trHeight w:val="30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85E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Атынан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D5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D0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64A68E90" w14:textId="77777777" w:rsidTr="0041598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99A5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CF2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2F4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A017368" w14:textId="77777777" w:rsidTr="0041598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25CB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3C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 аты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36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5F4ED83A" w14:textId="77777777" w:rsidTr="0041598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2037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A19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Мекенжайы, телефоны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56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11E500E" w14:textId="77777777" w:rsidTr="0041598A">
        <w:trPr>
          <w:cantSplit/>
          <w:trHeight w:val="18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3EA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 басын куәландыратын құжат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F8F5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011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6434E9F8" w14:textId="77777777" w:rsidTr="0041598A">
        <w:trPr>
          <w:cantSplit/>
          <w:trHeight w:val="28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093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6AE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Сериясы, нөмірі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B6D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390BA199" w14:textId="77777777" w:rsidTr="0041598A">
        <w:trPr>
          <w:cantSplit/>
          <w:trHeight w:val="34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53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54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Кім, қашан берді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999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5EE8211E" w14:textId="77777777" w:rsidTr="0041598A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B35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Өкілеттіктерді растайтын құжат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атауы, нөмірі, күні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4D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312023CC" w14:textId="77777777" w:rsidTr="0041598A">
        <w:trPr>
          <w:trHeight w:val="171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B68C6" w14:textId="77777777" w:rsidR="00BC16D2" w:rsidRPr="003A6FF6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Маған тиесілі пайларды сатып алуды сұраймын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47D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>ISIN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78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55A428EF" w14:textId="77777777" w:rsidTr="0041598A">
        <w:trPr>
          <w:trHeight w:val="808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A08B9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8336" w14:textId="77777777" w:rsidR="00BC16D2" w:rsidRPr="003A6FF6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саны</w:t>
            </w:r>
          </w:p>
          <w:p w14:paraId="289F9EF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санмен және жазумен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11B62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BC16D2" w14:paraId="1F609A03" w14:textId="77777777" w:rsidTr="0041598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AB8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 Қағидаларымен</w:t>
            </w:r>
            <w:r w:rsidRPr="0061712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таныстым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00162BEC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 пайларын сатып алу құны Қордың Қағидаларына сәйкес айқындалады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6D9F9D40" w14:textId="77777777" w:rsidR="00BC16D2" w:rsidRPr="002D245C" w:rsidRDefault="00BC16D2" w:rsidP="0041598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Пайларды толық сатып алған кезде осы өтінім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Қордың активтерін сенімгерлік басқару шартын бұзуға және Қордың Басқарушы компаниясының пайларын сатуға ниеті туралы </w:t>
            </w: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өтініш берушінің ерік білдіруін білдіреді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8012CA5" w14:textId="77777777" w:rsidR="00BC16D2" w:rsidRPr="002D245C" w:rsidRDefault="00BC16D2" w:rsidP="00BC16D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Өтініш берушінің /өтініш берушінің уәкілетті өкілінің аты-жөні, қолы</w:t>
      </w:r>
    </w:p>
    <w:p w14:paraId="401AA1B0" w14:textId="77777777" w:rsidR="00BC16D2" w:rsidRPr="002D245C" w:rsidRDefault="00BC16D2" w:rsidP="00BC16D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58B9BE6B" w14:textId="77777777" w:rsidR="00BC16D2" w:rsidRPr="002D245C" w:rsidRDefault="00BC16D2" w:rsidP="00BC16D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Өтінімді қабылдау күні мен уақыты 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__________________________________________________________</w:t>
      </w:r>
    </w:p>
    <w:p w14:paraId="68CAF4C5" w14:textId="77777777" w:rsidR="00BC16D2" w:rsidRPr="002D245C" w:rsidRDefault="00BC16D2" w:rsidP="00BC16D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 қабылдаған адамның лауазымы, аты-жөні, қолы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</w:t>
      </w:r>
    </w:p>
    <w:p w14:paraId="4D1D2AF8" w14:textId="77777777" w:rsidR="00BC16D2" w:rsidRPr="002D245C" w:rsidRDefault="00BC16D2" w:rsidP="00BC16D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 орындау күні мен уақыты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______________________________________________________</w:t>
      </w:r>
    </w:p>
    <w:p w14:paraId="5A0114AE" w14:textId="3C8BC557" w:rsidR="00686CE1" w:rsidRPr="00BC16D2" w:rsidRDefault="00686CE1" w:rsidP="00BC16D2">
      <w:pPr>
        <w:rPr>
          <w:lang w:val="ru-RU"/>
        </w:rPr>
      </w:pPr>
    </w:p>
    <w:sectPr w:rsidR="00686CE1" w:rsidRPr="00BC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1"/>
    <w:rsid w:val="003E3A06"/>
    <w:rsid w:val="00686CE1"/>
    <w:rsid w:val="007B617E"/>
    <w:rsid w:val="008226A0"/>
    <w:rsid w:val="00936EB3"/>
    <w:rsid w:val="00BC16D2"/>
    <w:rsid w:val="00EB28FF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87DFF"/>
  <w15:chartTrackingRefBased/>
  <w15:docId w15:val="{B0354459-B55E-47F0-A74A-E292506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6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kk-KZ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Абдухаликов Асет Талгатович</dc:creator>
  <cp:keywords/>
  <dc:description/>
  <cp:lastModifiedBy>Абдухаликов Асет Талгатович</cp:lastModifiedBy>
  <cp:revision>7</cp:revision>
  <dcterms:created xsi:type="dcterms:W3CDTF">2025-05-28T12:27:00Z</dcterms:created>
  <dcterms:modified xsi:type="dcterms:W3CDTF">2025-05-28T12:29:00Z</dcterms:modified>
</cp:coreProperties>
</file>